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D4A" w:rsidRPr="006546EC" w:rsidRDefault="00B23D4A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C170E6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0C243F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C243F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27.HAFTA</w:t>
            </w:r>
          </w:p>
          <w:p w:rsidR="00776CBA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06-10 NİSAN 2026</w:t>
            </w:r>
          </w:p>
        </w:tc>
      </w:tr>
    </w:tbl>
    <w:p w:rsidR="00C170E6" w:rsidRDefault="00C170E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0C243F" w:rsidP="0080419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7.</w:t>
            </w:r>
            <w:r w:rsidR="0080419E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SANAT</w:t>
            </w:r>
            <w:r w:rsidR="00EC0B6B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80419E" w:rsidP="000C243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Misket Nineler Konser Veriyor</w:t>
            </w:r>
          </w:p>
        </w:tc>
      </w:tr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2D49F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2D49FA" w:rsidRPr="006546EC" w:rsidRDefault="006546EC" w:rsidP="002D49F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T.3.3.3. Vurgu, tonlama ve telaffuza dikkat ederek okur.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T.3.3.20. Metin türlerini ayırt eder.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  <w:p w:rsidR="002D49FA" w:rsidRPr="006546EC" w:rsidRDefault="0080419E" w:rsidP="0080419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</w:tc>
      </w:tr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80419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Orkestrada hangi çalgıların yer aldığı hakkında öğrenciler konuşturulur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“Mirket Nineler Konser Veriyor” görsellerinin neler çağrıştırdığı anlattırılır. İçerik tahmin edilmeye çalışılır.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Mirket Nineler Konser Veriyor okunur. Anlama etkinlikleri yapılır.</w:t>
            </w:r>
          </w:p>
          <w:p w:rsidR="00776CBA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80419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</w:t>
            </w:r>
            <w:r w:rsidR="0080419E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ve değerlendirmeler yapılır.</w:t>
            </w:r>
          </w:p>
        </w:tc>
      </w:tr>
      <w:tr w:rsidR="00776CBA" w:rsidRPr="006546EC" w:rsidTr="0080419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C642E4" w:rsidRPr="006546EC" w:rsidRDefault="00776CBA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C642E4" w:rsidRPr="006546EC">
              <w:rPr>
                <w:rFonts w:ascii="Tahoma" w:hAnsi="Tahoma" w:cs="Tahoma"/>
                <w:color w:val="000000"/>
                <w:sz w:val="20"/>
                <w:szCs w:val="20"/>
              </w:rPr>
              <w:t>Dinlerken nezaket kurallarına uymaları gerektiği hatırlatılır.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Öğrenciler, dikkatlerini dinlediklerine/izlediklerine yoğunlaştırmaları için teşvik edilir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76CBA" w:rsidRPr="006546EC" w:rsidRDefault="00C642E4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Nokta, virgül, iki nokta, ünlem, tırnak işareti, soru işareti, kısa çizgi, konuşma çizgisi ve kesme işaretinin yaygın kullanılan işlevleri üzerinde durulur</w:t>
            </w:r>
          </w:p>
        </w:tc>
      </w:tr>
    </w:tbl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776CBA" w:rsidRDefault="00776CBA">
      <w:pPr>
        <w:rPr>
          <w:rFonts w:ascii="Tahoma" w:hAnsi="Tahoma" w:cs="Tahoma"/>
          <w:sz w:val="20"/>
          <w:szCs w:val="20"/>
        </w:rPr>
      </w:pPr>
    </w:p>
    <w:p w:rsidR="00C642E4" w:rsidRPr="006546EC" w:rsidRDefault="00C642E4">
      <w:pPr>
        <w:rPr>
          <w:rFonts w:ascii="Tahoma" w:hAnsi="Tahoma" w:cs="Tahoma"/>
          <w:sz w:val="20"/>
          <w:szCs w:val="20"/>
        </w:rPr>
      </w:pPr>
    </w:p>
    <w:sectPr w:rsidR="00C642E4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17826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